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5C4524">
        <w:rPr>
          <w:rFonts w:ascii="Bookman Old Style" w:hAnsi="Bookman Old Style"/>
          <w:b/>
          <w:bCs/>
          <w:sz w:val="24"/>
          <w:szCs w:val="24"/>
        </w:rPr>
        <w:t>119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5C4524">
        <w:rPr>
          <w:rFonts w:ascii="Bookman Old Style" w:hAnsi="Bookman Old Style"/>
          <w:b/>
          <w:bCs/>
          <w:sz w:val="24"/>
          <w:szCs w:val="24"/>
        </w:rPr>
        <w:t>119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5C4524">
        <w:rPr>
          <w:rFonts w:ascii="Bookman Old Style" w:hAnsi="Bookman Old Style"/>
          <w:b/>
          <w:bCs/>
          <w:sz w:val="24"/>
          <w:szCs w:val="24"/>
        </w:rPr>
        <w:t xml:space="preserve">MARIA APARECIDA SUFFEZ. 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>Valor total de</w:t>
      </w:r>
      <w:r w:rsidR="005C452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5C4524" w:rsidRPr="005C4524">
        <w:rPr>
          <w:rFonts w:ascii="Bookman Old Style" w:hAnsi="Bookman Old Style"/>
          <w:b/>
          <w:bCs/>
          <w:sz w:val="24"/>
          <w:szCs w:val="24"/>
        </w:rPr>
        <w:t>R$ 4.333,23 (quatro mil e trezentos e trinta e três reais e vinte e três centavos).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agosto </w:t>
      </w:r>
      <w:bookmarkStart w:id="0" w:name="_GoBack"/>
      <w:bookmarkEnd w:id="0"/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5269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C4524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6990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384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2024-08-02T14:41:00Z</dcterms:modified>
</cp:coreProperties>
</file>